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44B07" w:rsidR="00444B07" w:rsidP="004B3A39" w:rsidRDefault="00444B07" w14:paraId="2F655B25" w14:textId="77777777" w14:noSpellErr="1">
      <w:pPr>
        <w:jc w:val="center"/>
        <w:rPr>
          <w:b w:val="1"/>
          <w:bCs w:val="1"/>
          <w:color w:val="auto"/>
        </w:rPr>
      </w:pPr>
      <w:r w:rsidRPr="004B3A39" w:rsidR="00444B07">
        <w:rPr>
          <w:b w:val="1"/>
          <w:bCs w:val="1"/>
          <w:color w:val="auto"/>
        </w:rPr>
        <w:t>GUELPH ENGINEERING SOCIETY</w:t>
      </w:r>
      <w:r>
        <w:br/>
      </w:r>
      <w:r w:rsidRPr="004B3A39" w:rsidR="00444B07">
        <w:rPr>
          <w:b w:val="1"/>
          <w:bCs w:val="1"/>
          <w:color w:val="auto"/>
        </w:rPr>
        <w:t xml:space="preserve">POLICY MANUAL: </w:t>
      </w:r>
      <w:r w:rsidRPr="004B3A39" w:rsidR="00DF09BE">
        <w:rPr>
          <w:b w:val="1"/>
          <w:bCs w:val="1"/>
          <w:color w:val="auto"/>
        </w:rPr>
        <w:t>TRAVEL REIMBURSMENT</w:t>
      </w:r>
    </w:p>
    <w:p w:rsidR="00444B07" w:rsidP="004B3A39" w:rsidRDefault="00444B07" w14:paraId="5E665AE1" w14:textId="77777777" w14:noSpellErr="1">
      <w:pPr>
        <w:jc w:val="center"/>
        <w:rPr>
          <w:color w:val="auto"/>
        </w:rPr>
      </w:pPr>
      <w:r w:rsidRPr="004B3A39" w:rsidR="00444B07">
        <w:rPr>
          <w:color w:val="auto"/>
        </w:rPr>
        <w:t>Adopted:</w:t>
      </w:r>
      <w:r>
        <w:br/>
      </w:r>
      <w:r w:rsidRPr="004B3A39" w:rsidR="00444B07">
        <w:rPr>
          <w:color w:val="auto"/>
        </w:rPr>
        <w:t>Ratified by Council:</w:t>
      </w:r>
      <w:r w:rsidRPr="004B3A39" w:rsidR="00444B07">
        <w:rPr>
          <w:color w:val="auto"/>
        </w:rPr>
        <w:t xml:space="preserve"> </w:t>
      </w:r>
    </w:p>
    <w:p w:rsidRPr="00444B07" w:rsidR="00444B07" w:rsidP="004B3A39" w:rsidRDefault="00444B07" w14:paraId="17B94BAC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004B3A39" w:rsidR="00444B07">
        <w:rPr>
          <w:color w:val="auto"/>
          <w:u w:val="single"/>
        </w:rPr>
        <w:t>Policy Manual:</w:t>
      </w:r>
    </w:p>
    <w:p w:rsidR="00444B07" w:rsidP="004B3A39" w:rsidRDefault="00444B07" w14:paraId="3A98C879" w14:textId="77777777" w14:noSpellErr="1">
      <w:pPr>
        <w:pStyle w:val="ListParagraph"/>
        <w:numPr>
          <w:ilvl w:val="0"/>
          <w:numId w:val="2"/>
        </w:numPr>
        <w:rPr>
          <w:color w:val="000000" w:themeColor="text1" w:themeTint="FF" w:themeShade="FF"/>
        </w:rPr>
      </w:pPr>
      <w:r w:rsidRPr="004B3A39" w:rsidR="00444B07">
        <w:rPr>
          <w:color w:val="auto"/>
        </w:rPr>
        <w:t xml:space="preserve">This Policy Manual shall contain policies regarding travel reimbursement for all student delegates selected to represent the Guelph Engineering Society. </w:t>
      </w:r>
    </w:p>
    <w:p w:rsidR="00444B07" w:rsidP="004B3A39" w:rsidRDefault="00444B07" w14:paraId="124F8C46" w14:textId="77777777" w14:noSpellErr="1">
      <w:pPr>
        <w:pStyle w:val="ListParagraph"/>
        <w:ind w:left="1080"/>
        <w:rPr>
          <w:color w:val="auto"/>
        </w:rPr>
      </w:pPr>
    </w:p>
    <w:p w:rsidRPr="00444B07" w:rsidR="00444B07" w:rsidP="004B3A39" w:rsidRDefault="00444B07" w14:paraId="10C50365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004B3A39" w:rsidR="00444B07">
        <w:rPr>
          <w:color w:val="auto"/>
          <w:u w:val="single"/>
        </w:rPr>
        <w:t>Travel Reimbursement Requests:</w:t>
      </w:r>
    </w:p>
    <w:p w:rsidR="00444B07" w:rsidP="004B3A39" w:rsidRDefault="00444B07" w14:paraId="711FE260" w14:textId="77777777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004B3A39" w:rsidR="00444B07">
        <w:rPr>
          <w:color w:val="auto"/>
        </w:rPr>
        <w:t>The Society shall set aside 10% of Student Fees collected each semester and will be accessible for travel reimbursement request</w:t>
      </w:r>
      <w:r w:rsidRPr="004B3A39" w:rsidR="00F81DEB">
        <w:rPr>
          <w:color w:val="auto"/>
        </w:rPr>
        <w:t>s</w:t>
      </w:r>
      <w:r w:rsidRPr="004B3A39" w:rsidR="00444B07">
        <w:rPr>
          <w:color w:val="auto"/>
        </w:rPr>
        <w:t xml:space="preserve"> for the purpose of reimbursing delegates to Society-endorse</w:t>
      </w:r>
      <w:r w:rsidRPr="004B3A39" w:rsidR="00F81DEB">
        <w:rPr>
          <w:color w:val="auto"/>
        </w:rPr>
        <w:t xml:space="preserve">d conferences and competitions and hereinafter referred to as the “Travel Fund”. </w:t>
      </w:r>
    </w:p>
    <w:p w:rsidR="00701957" w:rsidP="004B3A39" w:rsidRDefault="00444B07" w14:paraId="6F3C6EEA" w14:textId="77777777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004B3A39" w:rsidR="00444B07">
        <w:rPr>
          <w:color w:val="auto"/>
        </w:rPr>
        <w:t>Any undergraduate student who pays student fees within the School of Engineering may apply for travel reimbursement</w:t>
      </w:r>
      <w:r w:rsidRPr="004B3A39" w:rsidR="00701957">
        <w:rPr>
          <w:color w:val="auto"/>
        </w:rPr>
        <w:t xml:space="preserve">. </w:t>
      </w:r>
    </w:p>
    <w:p w:rsidR="00DF09BE" w:rsidP="004B3A39" w:rsidRDefault="00701957" w14:paraId="7C77F287" w14:textId="77777777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004B3A39" w:rsidR="00701957">
        <w:rPr>
          <w:color w:val="auto"/>
        </w:rPr>
        <w:t xml:space="preserve">Travel reimbursement requests may be submitted through the ‘Application of Travel Reimbursement’ </w:t>
      </w:r>
      <w:r w:rsidRPr="004B3A39" w:rsidR="00DF09BE">
        <w:rPr>
          <w:color w:val="auto"/>
        </w:rPr>
        <w:t>form</w:t>
      </w:r>
      <w:r w:rsidRPr="004B3A39" w:rsidR="00701957">
        <w:rPr>
          <w:color w:val="auto"/>
        </w:rPr>
        <w:t xml:space="preserve"> up</w:t>
      </w:r>
      <w:r w:rsidRPr="004B3A39" w:rsidR="00DF09BE">
        <w:rPr>
          <w:color w:val="auto"/>
        </w:rPr>
        <w:t xml:space="preserve"> to</w:t>
      </w:r>
      <w:r w:rsidRPr="004B3A39" w:rsidR="00701957">
        <w:rPr>
          <w:color w:val="auto"/>
        </w:rPr>
        <w:t xml:space="preserve"> </w:t>
      </w:r>
      <w:r w:rsidRPr="004B3A39" w:rsidR="00DF09BE">
        <w:rPr>
          <w:color w:val="auto"/>
        </w:rPr>
        <w:t xml:space="preserve">and including </w:t>
      </w:r>
      <w:r w:rsidRPr="004B3A39" w:rsidR="00701957">
        <w:rPr>
          <w:color w:val="auto"/>
        </w:rPr>
        <w:t xml:space="preserve">the final Society meeting </w:t>
      </w:r>
      <w:r w:rsidRPr="004B3A39" w:rsidR="00DF09BE">
        <w:rPr>
          <w:color w:val="auto"/>
        </w:rPr>
        <w:t xml:space="preserve">per semester in which the expense was incurred. </w:t>
      </w:r>
      <w:r w:rsidRPr="004B3A39" w:rsidR="00701957">
        <w:rPr>
          <w:color w:val="auto"/>
        </w:rPr>
        <w:t xml:space="preserve"> </w:t>
      </w:r>
    </w:p>
    <w:p w:rsidR="004A6625" w:rsidP="004B3A39" w:rsidRDefault="004A6625" w14:paraId="20A0180F" w14:textId="77777777" w14:noSpellErr="1">
      <w:pPr>
        <w:pStyle w:val="ListParagraph"/>
        <w:ind w:left="1440"/>
        <w:rPr>
          <w:color w:val="auto"/>
        </w:rPr>
      </w:pPr>
    </w:p>
    <w:p w:rsidR="00DF09BE" w:rsidP="004B3A39" w:rsidRDefault="000F66F8" w14:paraId="38C7CA65" w14:textId="7202232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u w:val="single"/>
        </w:rPr>
      </w:pPr>
      <w:r w:rsidRPr="004B3A39" w:rsidR="000F66F8">
        <w:rPr>
          <w:color w:val="auto"/>
          <w:u w:val="single"/>
        </w:rPr>
        <w:t xml:space="preserve">Travel Reimbursement </w:t>
      </w:r>
      <w:r w:rsidRPr="004B3A39" w:rsidR="00DF09BE">
        <w:rPr>
          <w:color w:val="auto"/>
          <w:u w:val="single"/>
        </w:rPr>
        <w:t>Committee:</w:t>
      </w:r>
    </w:p>
    <w:p w:rsidRPr="00D93F0D" w:rsidR="00DF09BE" w:rsidP="004B3A39" w:rsidRDefault="000F66F8" w14:paraId="63AC6173" w14:textId="2BFB6A6D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0F66F8">
        <w:rPr>
          <w:color w:val="auto"/>
        </w:rPr>
        <w:t>The Travel Reimbursement Committee is to be formed by</w:t>
      </w:r>
      <w:r w:rsidRPr="004B3A39" w:rsidR="00824C43">
        <w:rPr>
          <w:color w:val="auto"/>
        </w:rPr>
        <w:t xml:space="preserve"> </w:t>
      </w:r>
      <w:r w:rsidRPr="004B3A39" w:rsidR="00395CA8">
        <w:rPr>
          <w:color w:val="auto"/>
        </w:rPr>
        <w:t>t</w:t>
      </w:r>
      <w:r w:rsidRPr="004B3A39" w:rsidR="00824C43">
        <w:rPr>
          <w:color w:val="auto"/>
        </w:rPr>
        <w:t xml:space="preserve">he President, </w:t>
      </w:r>
      <w:r w:rsidRPr="004B3A39" w:rsidR="00EE2828">
        <w:rPr>
          <w:color w:val="auto"/>
        </w:rPr>
        <w:t>the</w:t>
      </w:r>
      <w:r w:rsidRPr="004B3A39" w:rsidR="00824C43">
        <w:rPr>
          <w:color w:val="auto"/>
        </w:rPr>
        <w:t xml:space="preserve"> Vice President of Financial Affairs, </w:t>
      </w:r>
      <w:r w:rsidRPr="004B3A39" w:rsidR="00EE2828">
        <w:rPr>
          <w:color w:val="auto"/>
        </w:rPr>
        <w:t>the</w:t>
      </w:r>
      <w:r w:rsidRPr="004B3A39" w:rsidR="00824C43">
        <w:rPr>
          <w:color w:val="auto"/>
        </w:rPr>
        <w:t xml:space="preserve"> Vice President of External Affairs, </w:t>
      </w:r>
      <w:r w:rsidRPr="004B3A39" w:rsidR="00EE2828">
        <w:rPr>
          <w:color w:val="auto"/>
        </w:rPr>
        <w:t>the</w:t>
      </w:r>
      <w:r w:rsidRPr="004B3A39" w:rsidR="00824C43">
        <w:rPr>
          <w:color w:val="auto"/>
        </w:rPr>
        <w:t xml:space="preserve"> Vice President of </w:t>
      </w:r>
      <w:r w:rsidRPr="004B3A39" w:rsidR="002C03FE">
        <w:rPr>
          <w:color w:val="auto"/>
        </w:rPr>
        <w:t xml:space="preserve">Operations, and </w:t>
      </w:r>
      <w:r w:rsidRPr="004B3A39" w:rsidR="00EE2828">
        <w:rPr>
          <w:color w:val="auto"/>
        </w:rPr>
        <w:t>the</w:t>
      </w:r>
      <w:r w:rsidRPr="004B3A39" w:rsidR="002C03FE">
        <w:rPr>
          <w:color w:val="auto"/>
        </w:rPr>
        <w:t xml:space="preserve"> Vice President of Internal Affairs</w:t>
      </w:r>
      <w:r w:rsidRPr="004B3A39" w:rsidR="00824C43">
        <w:rPr>
          <w:color w:val="auto"/>
        </w:rPr>
        <w:t>.</w:t>
      </w:r>
      <w:r w:rsidRPr="004B3A39" w:rsidR="00824C43">
        <w:rPr>
          <w:color w:val="auto"/>
        </w:rPr>
        <w:t xml:space="preserve"> </w:t>
      </w:r>
    </w:p>
    <w:p w:rsidRPr="000F66F8" w:rsidR="001C7B13" w:rsidP="004B3A39" w:rsidRDefault="001C7B13" w14:paraId="6250ABAA" w14:textId="77777777" w14:noSpellErr="1">
      <w:pPr>
        <w:pStyle w:val="ListParagraph"/>
        <w:ind w:left="1440"/>
        <w:rPr>
          <w:color w:val="auto"/>
          <w:u w:val="single"/>
        </w:rPr>
      </w:pPr>
    </w:p>
    <w:p w:rsidRPr="00824C43" w:rsidR="000F66F8" w:rsidP="004B3A39" w:rsidRDefault="000F66F8" w14:paraId="570B8A93" w14:textId="70D00988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u w:val="single"/>
        </w:rPr>
      </w:pPr>
      <w:r w:rsidRPr="004B3A39" w:rsidR="000F66F8">
        <w:rPr>
          <w:color w:val="auto"/>
          <w:u w:val="single"/>
        </w:rPr>
        <w:t>Reimbursement Funding Allocation:</w:t>
      </w:r>
    </w:p>
    <w:p w:rsidRPr="000F66F8" w:rsidR="000F66F8" w:rsidP="004B3A39" w:rsidRDefault="00824C43" w14:paraId="780AA854" w14:textId="2C7B264D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824C43">
        <w:rPr>
          <w:color w:val="auto"/>
        </w:rPr>
        <w:t xml:space="preserve">Reimbursement </w:t>
      </w:r>
      <w:r w:rsidRPr="004B3A39" w:rsidR="000F66F8">
        <w:rPr>
          <w:color w:val="auto"/>
        </w:rPr>
        <w:t>funding is allocated on a rolling, needs based approach to be voted upon by the Travel Reimbursement Committee, with a majority vote required for funding approval</w:t>
      </w:r>
    </w:p>
    <w:p w:rsidRPr="00854256" w:rsidR="00854256" w:rsidP="004B3A39" w:rsidRDefault="001C7B13" w14:paraId="67237408" w14:textId="01422FAC" w14:noSpellErr="1">
      <w:pPr>
        <w:pStyle w:val="ListParagraph"/>
        <w:numPr>
          <w:ilvl w:val="2"/>
          <w:numId w:val="1"/>
        </w:numPr>
        <w:rPr>
          <w:color w:val="000000" w:themeColor="text1" w:themeTint="FF" w:themeShade="FF"/>
          <w:u w:val="single"/>
        </w:rPr>
      </w:pPr>
      <w:r w:rsidRPr="004B3A39" w:rsidR="001C7B13">
        <w:rPr>
          <w:color w:val="auto"/>
        </w:rPr>
        <w:t xml:space="preserve">Travel reimbursement funding will have an </w:t>
      </w:r>
      <w:r w:rsidRPr="004B3A39" w:rsidR="00824C43">
        <w:rPr>
          <w:color w:val="auto"/>
        </w:rPr>
        <w:t xml:space="preserve">emphasis towards the Canadian Federation of Engineering Students Association (CFES) Congress, and the Engineering Student Societies’ Council of Ontario (ESSCO) AGM. </w:t>
      </w:r>
    </w:p>
    <w:p w:rsidRPr="00854256" w:rsidR="00C47D88" w:rsidP="004B3A39" w:rsidRDefault="00F81DEB" w14:paraId="56274F64" w14:textId="77777777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F81DEB">
        <w:rPr>
          <w:color w:val="auto"/>
        </w:rPr>
        <w:t xml:space="preserve">Should the Travel Fund deplete before the end of the semester, a </w:t>
      </w:r>
      <w:r w:rsidRPr="004B3A39" w:rsidR="00AE1AAA">
        <w:rPr>
          <w:color w:val="auto"/>
        </w:rPr>
        <w:t>majority council vote</w:t>
      </w:r>
      <w:r w:rsidRPr="004B3A39" w:rsidR="00F81DEB">
        <w:rPr>
          <w:color w:val="auto"/>
        </w:rPr>
        <w:t xml:space="preserve"> is required to allocate further funding. </w:t>
      </w:r>
    </w:p>
    <w:p w:rsidRPr="00C47D88" w:rsidR="00854256" w:rsidP="004B3A39" w:rsidRDefault="001C7B13" w14:paraId="3D1D8C2A" w14:textId="23418E3E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1C7B13">
        <w:rPr>
          <w:color w:val="auto"/>
        </w:rPr>
        <w:t>Notwithstanding clause (</w:t>
      </w:r>
      <w:proofErr w:type="spellStart"/>
      <w:r w:rsidRPr="004B3A39" w:rsidR="001C7B13">
        <w:rPr>
          <w:color w:val="auto"/>
        </w:rPr>
        <w:t>a,b</w:t>
      </w:r>
      <w:proofErr w:type="spellEnd"/>
      <w:r w:rsidRPr="004B3A39" w:rsidR="00854256">
        <w:rPr>
          <w:color w:val="auto"/>
        </w:rPr>
        <w:t xml:space="preserve">), travel expenses are not mandated to </w:t>
      </w:r>
      <w:r w:rsidRPr="004B3A39" w:rsidR="00AE1AAA">
        <w:rPr>
          <w:color w:val="auto"/>
        </w:rPr>
        <w:t>be reimbursed in full</w:t>
      </w:r>
      <w:r w:rsidRPr="004B3A39" w:rsidR="001C7B13">
        <w:rPr>
          <w:color w:val="auto"/>
        </w:rPr>
        <w:t xml:space="preserve"> and is at the discretion of the Travel Reimbursement Committee. </w:t>
      </w:r>
    </w:p>
    <w:p w:rsidRPr="00C47D88" w:rsidR="00C47D88" w:rsidP="004B3A39" w:rsidRDefault="00C47D88" w14:paraId="3197031F" w14:textId="77777777" w14:noSpellErr="1">
      <w:pPr>
        <w:pStyle w:val="ListParagraph"/>
        <w:ind w:left="1440"/>
        <w:rPr>
          <w:color w:val="auto"/>
          <w:u w:val="single"/>
        </w:rPr>
      </w:pPr>
    </w:p>
    <w:p w:rsidR="00F81DEB" w:rsidP="004B3A39" w:rsidRDefault="00F81DEB" w14:paraId="095F8A44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u w:val="single"/>
        </w:rPr>
      </w:pPr>
      <w:r w:rsidRPr="004B3A39" w:rsidR="00F81DEB">
        <w:rPr>
          <w:color w:val="auto"/>
        </w:rPr>
        <w:t xml:space="preserve"> </w:t>
      </w:r>
      <w:r w:rsidRPr="004B3A39" w:rsidR="00592668">
        <w:rPr>
          <w:color w:val="auto"/>
          <w:u w:val="single"/>
        </w:rPr>
        <w:t>Delegate Expectation:</w:t>
      </w:r>
    </w:p>
    <w:p w:rsidRPr="001C7B13" w:rsidR="00592668" w:rsidP="004B3A39" w:rsidRDefault="00854256" w14:paraId="3148098D" w14:textId="77777777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854256">
        <w:rPr>
          <w:color w:val="auto"/>
        </w:rPr>
        <w:t>It is the responsibility of the</w:t>
      </w:r>
      <w:r w:rsidRPr="004B3A39" w:rsidR="005758CF">
        <w:rPr>
          <w:color w:val="auto"/>
        </w:rPr>
        <w:t xml:space="preserve"> delegate</w:t>
      </w:r>
      <w:r w:rsidRPr="004B3A39" w:rsidR="00854256">
        <w:rPr>
          <w:color w:val="auto"/>
        </w:rPr>
        <w:t xml:space="preserve"> to make the most economical travel arrangements, consistent with the trip purpose. </w:t>
      </w:r>
    </w:p>
    <w:p w:rsidRPr="001C7B13" w:rsidR="001C7B13" w:rsidP="004B3A39" w:rsidRDefault="001C7B13" w14:paraId="24FAA529" w14:textId="5E7C5113" w14:noSpellErr="1">
      <w:pPr>
        <w:pStyle w:val="ListParagraph"/>
        <w:numPr>
          <w:ilvl w:val="2"/>
          <w:numId w:val="1"/>
        </w:numPr>
        <w:rPr>
          <w:color w:val="000000" w:themeColor="text1" w:themeTint="FF" w:themeShade="FF"/>
          <w:u w:val="single"/>
        </w:rPr>
      </w:pPr>
      <w:r w:rsidRPr="004B3A39" w:rsidR="001C7B13">
        <w:rPr>
          <w:color w:val="auto"/>
        </w:rPr>
        <w:t xml:space="preserve">If travel cost is to exceed $500, the delegate must provide a minimum of three quotes attached to their reimbursement form. </w:t>
      </w:r>
    </w:p>
    <w:p w:rsidRPr="00854256" w:rsidR="001C7B13" w:rsidP="004B3A39" w:rsidRDefault="001C7B13" w14:paraId="623F1F5D" w14:textId="2FDF262F" w14:noSpellErr="1">
      <w:pPr>
        <w:pStyle w:val="ListParagraph"/>
        <w:numPr>
          <w:ilvl w:val="2"/>
          <w:numId w:val="1"/>
        </w:numPr>
        <w:rPr>
          <w:color w:val="000000" w:themeColor="text1" w:themeTint="FF" w:themeShade="FF"/>
          <w:u w:val="single"/>
        </w:rPr>
      </w:pPr>
      <w:r w:rsidRPr="004B3A39" w:rsidR="001C7B13">
        <w:rPr>
          <w:color w:val="auto"/>
        </w:rPr>
        <w:t xml:space="preserve">The Travel Reimbursement Committee holds the first to refuse a quote and/or request for additional quote(s) at the committee’s discretion. </w:t>
      </w:r>
    </w:p>
    <w:p w:rsidRPr="00854256" w:rsidR="00854256" w:rsidP="004B3A39" w:rsidRDefault="00EB183C" w14:paraId="33A33E90" w14:textId="3531B502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EB183C">
        <w:rPr>
          <w:color w:val="auto"/>
        </w:rPr>
        <w:t>The expenses were paid out</w:t>
      </w:r>
      <w:r w:rsidRPr="004B3A39" w:rsidR="00854256">
        <w:rPr>
          <w:color w:val="auto"/>
        </w:rPr>
        <w:t xml:space="preserve">-of-pocket and </w:t>
      </w:r>
      <w:r w:rsidRPr="004B3A39" w:rsidR="00EB183C">
        <w:rPr>
          <w:color w:val="auto"/>
        </w:rPr>
        <w:t>the delegate is unable to secure funding from other sources</w:t>
      </w:r>
      <w:r w:rsidRPr="004B3A39" w:rsidR="00854256">
        <w:rPr>
          <w:color w:val="auto"/>
        </w:rPr>
        <w:t xml:space="preserve">. </w:t>
      </w:r>
    </w:p>
    <w:p w:rsidRPr="00854256" w:rsidR="00854256" w:rsidP="004B3A39" w:rsidRDefault="00854256" w14:paraId="18A3FA13" w14:textId="14D7E8EF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854256">
        <w:rPr>
          <w:color w:val="auto"/>
        </w:rPr>
        <w:t xml:space="preserve">Application of Travel Reimbursement Fund is appropriately documented, and the </w:t>
      </w:r>
      <w:r w:rsidRPr="004B3A39" w:rsidR="005758CF">
        <w:rPr>
          <w:color w:val="auto"/>
        </w:rPr>
        <w:t xml:space="preserve">delegate </w:t>
      </w:r>
      <w:r w:rsidRPr="004B3A39" w:rsidR="00854256">
        <w:rPr>
          <w:color w:val="auto"/>
        </w:rPr>
        <w:t xml:space="preserve">must submit the original invoice or receipt </w:t>
      </w:r>
      <w:r w:rsidRPr="004B3A39" w:rsidR="001C7B13">
        <w:rPr>
          <w:color w:val="auto"/>
        </w:rPr>
        <w:t xml:space="preserve">pertaining to the method of transportation. </w:t>
      </w:r>
    </w:p>
    <w:p w:rsidRPr="00AA0506" w:rsidR="00854256" w:rsidP="004B3A39" w:rsidRDefault="00854256" w14:paraId="65BD639F" w14:textId="4DA76018" w14:noSpellErr="1">
      <w:pPr>
        <w:pStyle w:val="ListParagraph"/>
        <w:numPr>
          <w:ilvl w:val="1"/>
          <w:numId w:val="1"/>
        </w:numPr>
        <w:rPr>
          <w:color w:val="000000" w:themeColor="text1" w:themeTint="FF" w:themeShade="FF"/>
          <w:u w:val="single"/>
        </w:rPr>
      </w:pPr>
      <w:r w:rsidRPr="004B3A39" w:rsidR="00854256">
        <w:rPr>
          <w:color w:val="auto"/>
        </w:rPr>
        <w:t>I</w:t>
      </w:r>
      <w:r w:rsidRPr="004B3A39" w:rsidR="005758CF">
        <w:rPr>
          <w:color w:val="auto"/>
        </w:rPr>
        <w:t>t is expected that the delegate</w:t>
      </w:r>
      <w:r w:rsidRPr="004B3A39" w:rsidR="00854256">
        <w:rPr>
          <w:color w:val="auto"/>
        </w:rPr>
        <w:t xml:space="preserve"> ensures adequate insurance for the travel</w:t>
      </w:r>
      <w:r w:rsidRPr="004B3A39" w:rsidR="00854256">
        <w:rPr>
          <w:color w:val="auto"/>
        </w:rPr>
        <w:t xml:space="preserve"> </w:t>
      </w:r>
      <w:r w:rsidRPr="004B3A39" w:rsidR="003E7E70">
        <w:rPr>
          <w:color w:val="auto"/>
        </w:rPr>
        <w:t>is</w:t>
      </w:r>
      <w:r w:rsidRPr="004B3A39" w:rsidR="003E7E70">
        <w:rPr>
          <w:color w:val="auto"/>
        </w:rPr>
        <w:t xml:space="preserve"> </w:t>
      </w:r>
      <w:r w:rsidRPr="004B3A39" w:rsidR="00854256">
        <w:rPr>
          <w:color w:val="auto"/>
        </w:rPr>
        <w:t xml:space="preserve">completed. </w:t>
      </w:r>
    </w:p>
    <w:p w:rsidR="00AA0506" w:rsidP="004B3A39" w:rsidRDefault="00AE1BF0" w14:paraId="4F1B6231" w14:textId="177C0D32" w14:noSpellErr="1">
      <w:pPr>
        <w:rPr>
          <w:color w:val="auto"/>
          <w:u w:val="single"/>
        </w:rPr>
      </w:pPr>
      <w:r w:rsidRPr="004B3A39">
        <w:rPr>
          <w:color w:val="auto"/>
          <w:u w:val="single"/>
        </w:rPr>
        <w:br w:type="page"/>
      </w:r>
    </w:p>
    <w:p w:rsidR="008D5AD9" w:rsidP="004B3A39" w:rsidRDefault="008D5AD9" w14:paraId="7CD13861" w14:textId="77777777" w14:noSpellErr="1">
      <w:pPr>
        <w:rPr>
          <w:color w:val="auto"/>
          <w:u w:val="single"/>
        </w:rPr>
      </w:pPr>
    </w:p>
    <w:p w:rsidR="008D5AD9" w:rsidP="004B3A39" w:rsidRDefault="008D5AD9" w14:paraId="016CC9B1" w14:textId="2CE35550" w14:noSpellErr="1">
      <w:pPr>
        <w:tabs>
          <w:tab w:val="center" w:pos="4680"/>
        </w:tabs>
        <w:jc w:val="center"/>
        <w:rPr>
          <w:b w:val="1"/>
          <w:bCs w:val="1"/>
          <w:color w:val="auto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F86EE55" wp14:editId="06721603">
            <wp:simplePos x="0" y="0"/>
            <wp:positionH relativeFrom="margin">
              <wp:posOffset>-438150</wp:posOffset>
            </wp:positionH>
            <wp:positionV relativeFrom="paragraph">
              <wp:posOffset>-438150</wp:posOffset>
            </wp:positionV>
            <wp:extent cx="1876425" cy="852801"/>
            <wp:effectExtent l="0" t="0" r="0" b="508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12" cy="8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A39" w:rsidR="008D5AD9">
        <w:rPr>
          <w:b w:val="1"/>
          <w:bCs w:val="1"/>
          <w:color w:val="auto"/>
        </w:rPr>
        <w:t>Application of Travel Reimbursement</w:t>
      </w:r>
      <w:r>
        <w:rPr>
          <w:b/>
        </w:rPr>
        <w:br/>
      </w:r>
      <w:r w:rsidRPr="004B3A39" w:rsidR="0057515F">
        <w:rPr>
          <w:color w:val="auto"/>
        </w:rPr>
        <w:t xml:space="preserve">Ratified By: </w:t>
      </w:r>
      <w:r w:rsidRPr="004B3A39" w:rsidR="008D5AD9">
        <w:rPr>
          <w:color w:val="auto"/>
        </w:rPr>
        <w:t>Guelph Engineering Society 2019-20</w:t>
      </w:r>
      <w:r>
        <w:br/>
      </w:r>
    </w:p>
    <w:p w:rsidR="008D5AD9" w:rsidP="004B3A39" w:rsidRDefault="008D5AD9" w14:paraId="458246DE" w14:textId="77777777">
      <w:pPr>
        <w:tabs>
          <w:tab w:val="center" w:pos="4680"/>
        </w:tabs>
        <w:jc w:val="center"/>
        <w:rPr>
          <w:b w:val="1"/>
          <w:bCs w:val="1"/>
          <w:color w:val="auto"/>
        </w:rPr>
      </w:pPr>
      <w:r w:rsidRPr="004B3A39" w:rsidR="008D5AD9">
        <w:rPr>
          <w:color w:val="auto"/>
        </w:rPr>
        <w:t>Name______________________________________________</w:t>
      </w:r>
      <w:r w:rsidRPr="004B3A39" w:rsidR="008D5AD9">
        <w:rPr>
          <w:color w:val="auto"/>
        </w:rPr>
        <w:t>Date(</w:t>
      </w:r>
      <w:r w:rsidRPr="004B3A39" w:rsidR="008D5AD9">
        <w:rPr>
          <w:color w:val="auto"/>
        </w:rPr>
        <w:t>YYYY/MM/DD)__________________</w:t>
      </w:r>
      <w:r>
        <w:br/>
      </w:r>
    </w:p>
    <w:p w:rsidR="008D5AD9" w:rsidP="004B3A39" w:rsidRDefault="008D5AD9" w14:paraId="31E59C00" w14:textId="77777777" w14:noSpellErr="1">
      <w:pPr>
        <w:tabs>
          <w:tab w:val="center" w:pos="4680"/>
        </w:tabs>
        <w:rPr>
          <w:color w:val="auto"/>
        </w:rPr>
      </w:pPr>
      <w:r w:rsidRPr="004B3A39" w:rsidR="008D5AD9">
        <w:rPr>
          <w:color w:val="auto"/>
        </w:rPr>
        <w:t>Name of Conference or Competition_______________________________________________________</w:t>
      </w:r>
      <w:r>
        <w:br/>
      </w:r>
    </w:p>
    <w:p w:rsidRPr="008D5AD9" w:rsidR="008D5AD9" w:rsidP="004B3A39" w:rsidRDefault="008D5AD9" w14:paraId="509E79C6" w14:textId="77777777" w14:noSpellErr="1">
      <w:pPr>
        <w:tabs>
          <w:tab w:val="center" w:pos="4680"/>
        </w:tabs>
        <w:rPr>
          <w:color w:val="auto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EA1E" wp14:editId="716A51D1">
                <wp:simplePos x="0" y="0"/>
                <wp:positionH relativeFrom="column">
                  <wp:posOffset>-66675</wp:posOffset>
                </wp:positionH>
                <wp:positionV relativeFrom="paragraph">
                  <wp:posOffset>16510</wp:posOffset>
                </wp:positionV>
                <wp:extent cx="58959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E538FB3">
              <v:rect id="Rectangle 3" style="position:absolute;margin-left:-5.25pt;margin-top:1.3pt;width:464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13CC8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"/>
            </w:pict>
          </mc:Fallback>
        </mc:AlternateContent>
      </w:r>
      <w:r w:rsidRPr="004B3A39" w:rsidR="008D5AD9">
        <w:rPr>
          <w:color w:val="auto"/>
        </w:rPr>
        <w:t>Reason for Attending</w:t>
      </w:r>
      <w:r>
        <w:br/>
      </w:r>
    </w:p>
    <w:p w:rsidRPr="008D5AD9" w:rsidR="008D5AD9" w:rsidP="004B3A39" w:rsidRDefault="008D5AD9" w14:paraId="6AB28F99" w14:textId="77777777" w14:noSpellErr="1">
      <w:pPr>
        <w:rPr>
          <w:color w:val="auto"/>
        </w:rPr>
      </w:pPr>
    </w:p>
    <w:p w:rsidR="008D5AD9" w:rsidP="004B3A39" w:rsidRDefault="008D5AD9" w14:paraId="5F3BC549" w14:textId="77777777" w14:noSpellErr="1">
      <w:pPr>
        <w:tabs>
          <w:tab w:val="left" w:pos="2805"/>
        </w:tabs>
        <w:rPr>
          <w:color w:val="auto"/>
        </w:rPr>
      </w:pPr>
    </w:p>
    <w:p w:rsidR="008D5AD9" w:rsidP="004B3A39" w:rsidRDefault="008D5AD9" w14:paraId="130C6028" w14:textId="77777777" w14:noSpellErr="1">
      <w:pPr>
        <w:tabs>
          <w:tab w:val="left" w:pos="2805"/>
        </w:tabs>
        <w:rPr>
          <w:color w:val="auto"/>
        </w:rPr>
      </w:pPr>
      <w:r w:rsidRPr="004B3A39" w:rsidR="008D5AD9">
        <w:rPr>
          <w:color w:val="auto"/>
        </w:rPr>
        <w:t>Travel Method_________________________________________________________________________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1389"/>
        <w:gridCol w:w="1870"/>
      </w:tblGrid>
      <w:tr w:rsidR="008D5AD9" w:rsidTr="004B3A39" w14:paraId="1E3EBE1E" w14:textId="77777777">
        <w:tc>
          <w:tcPr>
            <w:tcW w:w="988" w:type="dxa"/>
            <w:tcMar/>
          </w:tcPr>
          <w:p w:rsidR="008D5AD9" w:rsidP="004B3A39" w:rsidRDefault="008D5AD9" w14:paraId="5CD1A1D1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Number</w:t>
            </w:r>
          </w:p>
        </w:tc>
        <w:tc>
          <w:tcPr>
            <w:tcW w:w="3402" w:type="dxa"/>
            <w:tcMar/>
          </w:tcPr>
          <w:p w:rsidR="008D5AD9" w:rsidP="004B3A39" w:rsidRDefault="008D5AD9" w14:paraId="7139AD1C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Item</w:t>
            </w:r>
          </w:p>
        </w:tc>
        <w:tc>
          <w:tcPr>
            <w:tcW w:w="1701" w:type="dxa"/>
            <w:tcMar/>
          </w:tcPr>
          <w:p w:rsidR="008D5AD9" w:rsidP="004B3A39" w:rsidRDefault="008D5AD9" w14:paraId="4CB2F160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Total ($CAD)</w:t>
            </w:r>
          </w:p>
        </w:tc>
        <w:tc>
          <w:tcPr>
            <w:tcW w:w="1389" w:type="dxa"/>
            <w:tcMar/>
          </w:tcPr>
          <w:p w:rsidR="008D5AD9" w:rsidP="004B3A39" w:rsidRDefault="008D5AD9" w14:paraId="07E2C06D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HST (13%)</w:t>
            </w:r>
          </w:p>
        </w:tc>
        <w:tc>
          <w:tcPr>
            <w:tcW w:w="1870" w:type="dxa"/>
            <w:tcMar/>
          </w:tcPr>
          <w:p w:rsidR="008D5AD9" w:rsidP="004B3A39" w:rsidRDefault="008D5AD9" w14:paraId="20FCD331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Total</w:t>
            </w:r>
          </w:p>
        </w:tc>
      </w:tr>
      <w:tr w:rsidR="008D5AD9" w:rsidTr="004B3A39" w14:paraId="3A7DB996" w14:textId="77777777">
        <w:tc>
          <w:tcPr>
            <w:tcW w:w="988" w:type="dxa"/>
            <w:tcMar/>
          </w:tcPr>
          <w:p w:rsidR="008D5AD9" w:rsidP="004B3A39" w:rsidRDefault="008D5AD9" w14:paraId="68104B07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1</w:t>
            </w:r>
          </w:p>
        </w:tc>
        <w:tc>
          <w:tcPr>
            <w:tcW w:w="3402" w:type="dxa"/>
            <w:tcMar/>
          </w:tcPr>
          <w:p w:rsidR="008D5AD9" w:rsidP="004B3A39" w:rsidRDefault="008D5AD9" w14:paraId="541B4C58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364CAF06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36E357F7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4AB26FF4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00C1511A" w14:textId="77777777">
        <w:tc>
          <w:tcPr>
            <w:tcW w:w="988" w:type="dxa"/>
            <w:tcMar/>
          </w:tcPr>
          <w:p w:rsidR="008D5AD9" w:rsidP="004B3A39" w:rsidRDefault="008D5AD9" w14:paraId="04457016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2</w:t>
            </w:r>
          </w:p>
        </w:tc>
        <w:tc>
          <w:tcPr>
            <w:tcW w:w="3402" w:type="dxa"/>
            <w:tcMar/>
          </w:tcPr>
          <w:p w:rsidR="008D5AD9" w:rsidP="004B3A39" w:rsidRDefault="008D5AD9" w14:paraId="76E99F21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7B8ABC75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146CBDEE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2ABF1CD1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0EE1B3FB" w14:textId="77777777">
        <w:tc>
          <w:tcPr>
            <w:tcW w:w="988" w:type="dxa"/>
            <w:tcMar/>
          </w:tcPr>
          <w:p w:rsidR="008D5AD9" w:rsidP="004B3A39" w:rsidRDefault="008D5AD9" w14:paraId="1350F763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3</w:t>
            </w:r>
          </w:p>
        </w:tc>
        <w:tc>
          <w:tcPr>
            <w:tcW w:w="3402" w:type="dxa"/>
            <w:tcMar/>
          </w:tcPr>
          <w:p w:rsidR="008D5AD9" w:rsidP="004B3A39" w:rsidRDefault="008D5AD9" w14:paraId="242F5980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47893BE2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76CB2E05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6BB160F6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1CC55AB7" w14:textId="77777777">
        <w:tc>
          <w:tcPr>
            <w:tcW w:w="988" w:type="dxa"/>
            <w:tcMar/>
          </w:tcPr>
          <w:p w:rsidR="008D5AD9" w:rsidP="004B3A39" w:rsidRDefault="008D5AD9" w14:paraId="03C26C58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4</w:t>
            </w:r>
          </w:p>
        </w:tc>
        <w:tc>
          <w:tcPr>
            <w:tcW w:w="3402" w:type="dxa"/>
            <w:tcMar/>
          </w:tcPr>
          <w:p w:rsidR="008D5AD9" w:rsidP="004B3A39" w:rsidRDefault="008D5AD9" w14:paraId="54C31C5F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5C244F63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780671DD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2A4B1084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3512C55E" w14:textId="77777777">
        <w:tc>
          <w:tcPr>
            <w:tcW w:w="988" w:type="dxa"/>
            <w:tcMar/>
          </w:tcPr>
          <w:p w:rsidR="008D5AD9" w:rsidP="004B3A39" w:rsidRDefault="008D5AD9" w14:paraId="5A35F240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5</w:t>
            </w:r>
          </w:p>
        </w:tc>
        <w:tc>
          <w:tcPr>
            <w:tcW w:w="3402" w:type="dxa"/>
            <w:tcMar/>
          </w:tcPr>
          <w:p w:rsidR="008D5AD9" w:rsidP="004B3A39" w:rsidRDefault="008D5AD9" w14:paraId="629B5DEF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7D6F8E1C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3BABC4C7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47A8E2D4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576FC951" w14:textId="77777777">
        <w:tc>
          <w:tcPr>
            <w:tcW w:w="988" w:type="dxa"/>
            <w:tcMar/>
          </w:tcPr>
          <w:p w:rsidR="008D5AD9" w:rsidP="004B3A39" w:rsidRDefault="008D5AD9" w14:paraId="2C2A85A2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6</w:t>
            </w:r>
          </w:p>
        </w:tc>
        <w:tc>
          <w:tcPr>
            <w:tcW w:w="3402" w:type="dxa"/>
            <w:tcMar/>
          </w:tcPr>
          <w:p w:rsidR="008D5AD9" w:rsidP="004B3A39" w:rsidRDefault="008D5AD9" w14:paraId="76557390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473F41BD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60C9D530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3A0470FF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785ED696" w14:textId="77777777">
        <w:tc>
          <w:tcPr>
            <w:tcW w:w="988" w:type="dxa"/>
            <w:tcMar/>
          </w:tcPr>
          <w:p w:rsidR="008D5AD9" w:rsidP="004B3A39" w:rsidRDefault="008D5AD9" w14:paraId="768B0ABB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7</w:t>
            </w:r>
          </w:p>
        </w:tc>
        <w:tc>
          <w:tcPr>
            <w:tcW w:w="3402" w:type="dxa"/>
            <w:tcMar/>
          </w:tcPr>
          <w:p w:rsidR="008D5AD9" w:rsidP="004B3A39" w:rsidRDefault="008D5AD9" w14:paraId="4F278DC3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3B7645FC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4367ADB6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7B7FFECC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162ABBE1" w14:textId="77777777">
        <w:tc>
          <w:tcPr>
            <w:tcW w:w="988" w:type="dxa"/>
            <w:tcMar/>
          </w:tcPr>
          <w:p w:rsidR="008D5AD9" w:rsidP="004B3A39" w:rsidRDefault="008D5AD9" w14:paraId="695B29B5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8</w:t>
            </w:r>
          </w:p>
        </w:tc>
        <w:tc>
          <w:tcPr>
            <w:tcW w:w="3402" w:type="dxa"/>
            <w:tcMar/>
          </w:tcPr>
          <w:p w:rsidR="008D5AD9" w:rsidP="004B3A39" w:rsidRDefault="008D5AD9" w14:paraId="695BF046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071DA060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169E286B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4C81446C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254735FA" w14:textId="77777777">
        <w:tc>
          <w:tcPr>
            <w:tcW w:w="988" w:type="dxa"/>
            <w:tcMar/>
          </w:tcPr>
          <w:p w:rsidR="008D5AD9" w:rsidP="004B3A39" w:rsidRDefault="008D5AD9" w14:paraId="007655A6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9</w:t>
            </w:r>
          </w:p>
        </w:tc>
        <w:tc>
          <w:tcPr>
            <w:tcW w:w="3402" w:type="dxa"/>
            <w:tcMar/>
          </w:tcPr>
          <w:p w:rsidR="008D5AD9" w:rsidP="004B3A39" w:rsidRDefault="008D5AD9" w14:paraId="56C0698A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2E9DC1BB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751DE5C4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1704914F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01B0F92D" w14:textId="77777777">
        <w:tc>
          <w:tcPr>
            <w:tcW w:w="988" w:type="dxa"/>
            <w:tcMar/>
          </w:tcPr>
          <w:p w:rsidR="008D5AD9" w:rsidP="004B3A39" w:rsidRDefault="008D5AD9" w14:paraId="37EE8D17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10</w:t>
            </w:r>
          </w:p>
        </w:tc>
        <w:tc>
          <w:tcPr>
            <w:tcW w:w="3402" w:type="dxa"/>
            <w:tcMar/>
          </w:tcPr>
          <w:p w:rsidR="008D5AD9" w:rsidP="004B3A39" w:rsidRDefault="008D5AD9" w14:paraId="55A779F4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tcMar/>
          </w:tcPr>
          <w:p w:rsidR="008D5AD9" w:rsidP="004B3A39" w:rsidRDefault="008D5AD9" w14:paraId="14FE743D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tcMar/>
          </w:tcPr>
          <w:p w:rsidR="008D5AD9" w:rsidP="004B3A39" w:rsidRDefault="008D5AD9" w14:paraId="00BDFF89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tcMar/>
          </w:tcPr>
          <w:p w:rsidR="008D5AD9" w:rsidP="004B3A39" w:rsidRDefault="008D5AD9" w14:paraId="1400E72A" w14:textId="77777777" w14:noSpellErr="1">
            <w:pPr>
              <w:rPr>
                <w:color w:val="auto"/>
              </w:rPr>
            </w:pPr>
          </w:p>
        </w:tc>
      </w:tr>
      <w:tr w:rsidR="008D5AD9" w:rsidTr="004B3A39" w14:paraId="7CDCAFFC" w14:textId="77777777">
        <w:tc>
          <w:tcPr>
            <w:tcW w:w="988" w:type="dxa"/>
            <w:shd w:val="clear" w:color="auto" w:fill="E7E6E6" w:themeFill="background2"/>
            <w:tcMar/>
          </w:tcPr>
          <w:p w:rsidR="008D5AD9" w:rsidP="004B3A39" w:rsidRDefault="008D5AD9" w14:paraId="7D53D3D3" w14:textId="77777777" w14:noSpellErr="1">
            <w:pPr>
              <w:rPr>
                <w:color w:val="auto"/>
              </w:rPr>
            </w:pPr>
            <w:r w:rsidRPr="004B3A39" w:rsidR="008D5AD9">
              <w:rPr>
                <w:color w:val="auto"/>
              </w:rPr>
              <w:t>Total</w:t>
            </w:r>
          </w:p>
        </w:tc>
        <w:tc>
          <w:tcPr>
            <w:tcW w:w="3402" w:type="dxa"/>
            <w:shd w:val="clear" w:color="auto" w:fill="E7E6E6" w:themeFill="background2"/>
            <w:tcMar/>
          </w:tcPr>
          <w:p w:rsidR="008D5AD9" w:rsidP="004B3A39" w:rsidRDefault="008D5AD9" w14:paraId="13F24F1D" w14:textId="77777777" w14:noSpellErr="1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E7E6E6" w:themeFill="background2"/>
            <w:tcMar/>
          </w:tcPr>
          <w:p w:rsidR="008D5AD9" w:rsidP="004B3A39" w:rsidRDefault="008D5AD9" w14:paraId="51D1CB4C" w14:textId="77777777" w14:noSpellErr="1">
            <w:pPr>
              <w:rPr>
                <w:color w:val="auto"/>
              </w:rPr>
            </w:pPr>
          </w:p>
        </w:tc>
        <w:tc>
          <w:tcPr>
            <w:tcW w:w="1389" w:type="dxa"/>
            <w:shd w:val="clear" w:color="auto" w:fill="E7E6E6" w:themeFill="background2"/>
            <w:tcMar/>
          </w:tcPr>
          <w:p w:rsidR="008D5AD9" w:rsidP="004B3A39" w:rsidRDefault="008D5AD9" w14:paraId="7871128D" w14:textId="77777777" w14:noSpellErr="1">
            <w:pPr>
              <w:rPr>
                <w:color w:val="auto"/>
              </w:rPr>
            </w:pPr>
          </w:p>
        </w:tc>
        <w:tc>
          <w:tcPr>
            <w:tcW w:w="1870" w:type="dxa"/>
            <w:shd w:val="clear" w:color="auto" w:fill="E7E6E6" w:themeFill="background2"/>
            <w:tcMar/>
          </w:tcPr>
          <w:p w:rsidR="008D5AD9" w:rsidP="004B3A39" w:rsidRDefault="008D5AD9" w14:paraId="24E1934D" w14:textId="77777777" w14:noSpellErr="1">
            <w:pPr>
              <w:rPr>
                <w:color w:val="auto"/>
              </w:rPr>
            </w:pPr>
          </w:p>
        </w:tc>
      </w:tr>
    </w:tbl>
    <w:p w:rsidR="008D5AD9" w:rsidP="004B3A39" w:rsidRDefault="008D5AD9" w14:paraId="39584D89" w14:textId="77777777" w14:noSpellErr="1">
      <w:pPr>
        <w:tabs>
          <w:tab w:val="left" w:pos="2805"/>
        </w:tabs>
        <w:rPr>
          <w:color w:val="auto"/>
        </w:rPr>
      </w:pPr>
      <w:r w:rsidRPr="004B3A39" w:rsidR="008D5AD9">
        <w:rPr>
          <w:color w:val="auto"/>
        </w:rPr>
        <w:t>Attach all receipts to this form and total the expense</w:t>
      </w:r>
    </w:p>
    <w:p w:rsidR="008D5AD9" w:rsidP="004B3A39" w:rsidRDefault="008D5AD9" w14:paraId="0BA34555" w14:textId="77777777" w14:noSpellErr="1">
      <w:pPr>
        <w:tabs>
          <w:tab w:val="left" w:pos="2805"/>
        </w:tabs>
        <w:rPr>
          <w:color w:val="auto"/>
        </w:rPr>
      </w:pPr>
    </w:p>
    <w:p w:rsidR="008D5AD9" w:rsidP="004B3A39" w:rsidRDefault="008D5AD9" w14:paraId="11A78913" w14:textId="77777777" w14:noSpellErr="1">
      <w:pPr>
        <w:tabs>
          <w:tab w:val="left" w:pos="2805"/>
        </w:tabs>
        <w:rPr>
          <w:color w:val="auto"/>
        </w:rPr>
      </w:pPr>
      <w:r w:rsidRPr="004B3A39" w:rsidR="008D5AD9">
        <w:rPr>
          <w:color w:val="auto"/>
        </w:rPr>
        <w:t>_______________________________________                                                     ______________________</w:t>
      </w:r>
      <w:r>
        <w:br/>
      </w:r>
      <w:r w:rsidRPr="004B3A39" w:rsidR="008D5AD9">
        <w:rPr>
          <w:color w:val="auto"/>
        </w:rPr>
        <w:t>Signature of Person Requesting Reimbursement                                                     Date (YYYY/MM/DD)</w:t>
      </w:r>
      <w:r>
        <w:br/>
      </w:r>
    </w:p>
    <w:p w:rsidR="008D5AD9" w:rsidP="004B3A39" w:rsidRDefault="008D5AD9" w14:paraId="63426468" w14:textId="0D12FA4E" w14:noSpellErr="1">
      <w:pPr>
        <w:tabs>
          <w:tab w:val="left" w:pos="2805"/>
        </w:tabs>
        <w:rPr>
          <w:color w:val="auto"/>
        </w:rPr>
      </w:pPr>
      <w:r w:rsidRPr="004B3A39" w:rsidR="008D5AD9">
        <w:rPr>
          <w:color w:val="auto"/>
        </w:rPr>
        <w:t>_______________________________________                                                     ______________________</w:t>
      </w:r>
      <w:r>
        <w:br/>
      </w:r>
      <w:r w:rsidRPr="004B3A39" w:rsidR="008D5AD9">
        <w:rPr>
          <w:color w:val="auto"/>
        </w:rPr>
        <w:t xml:space="preserve">Signature of </w:t>
      </w:r>
      <w:r w:rsidRPr="004B3A39" w:rsidR="008D5AD9">
        <w:rPr>
          <w:color w:val="auto"/>
        </w:rPr>
        <w:t>VP</w:t>
      </w:r>
      <w:r w:rsidRPr="004B3A39" w:rsidR="00226A34">
        <w:rPr>
          <w:color w:val="auto"/>
        </w:rPr>
        <w:t xml:space="preserve"> </w:t>
      </w:r>
      <w:r w:rsidRPr="004B3A39" w:rsidR="008D5AD9">
        <w:rPr>
          <w:color w:val="auto"/>
        </w:rPr>
        <w:t>Finance</w:t>
      </w:r>
      <w:r w:rsidRPr="004B3A39" w:rsidR="008D5AD9">
        <w:rPr>
          <w:color w:val="auto"/>
        </w:rPr>
        <w:t xml:space="preserve"> – Received                             </w:t>
      </w:r>
      <w:bookmarkStart w:name="_GoBack" w:id="0"/>
      <w:bookmarkEnd w:id="0"/>
      <w:r w:rsidRPr="004B3A39" w:rsidR="008D5AD9">
        <w:rPr>
          <w:color w:val="auto"/>
        </w:rPr>
        <w:t xml:space="preserve">                                                Date (YYYY/MM/DD) </w:t>
      </w:r>
    </w:p>
    <w:p w:rsidR="008D5AD9" w:rsidP="004B3A39" w:rsidRDefault="008D5AD9" w14:paraId="0512E711" w14:textId="77777777" w14:noSpellErr="1">
      <w:pPr>
        <w:tabs>
          <w:tab w:val="left" w:pos="2805"/>
        </w:tabs>
        <w:rPr>
          <w:color w:val="auto"/>
        </w:rPr>
      </w:pPr>
    </w:p>
    <w:p w:rsidRPr="008D5AD9" w:rsidR="008D5AD9" w:rsidP="004B3A39" w:rsidRDefault="008D5AD9" w14:paraId="41371F43" w14:textId="77777777" w14:noSpellErr="1">
      <w:pPr>
        <w:tabs>
          <w:tab w:val="left" w:pos="2805"/>
        </w:tabs>
        <w:rPr>
          <w:color w:val="auto"/>
        </w:rPr>
      </w:pPr>
      <w:r w:rsidRPr="004B3A39" w:rsidR="008D5AD9">
        <w:rPr>
          <w:color w:val="auto"/>
        </w:rPr>
        <w:t>By signing this document all reimbursement requests and receipts are confirmed accurate and relevant to the reimbursement</w:t>
      </w:r>
      <w:r w:rsidRPr="004B3A39" w:rsidR="00F96363">
        <w:rPr>
          <w:color w:val="auto"/>
        </w:rPr>
        <w:t xml:space="preserve"> requested. This application shall be</w:t>
      </w:r>
      <w:r w:rsidRPr="004B3A39" w:rsidR="008D5AD9">
        <w:rPr>
          <w:color w:val="auto"/>
        </w:rPr>
        <w:t xml:space="preserve"> review</w:t>
      </w:r>
      <w:r w:rsidRPr="004B3A39" w:rsidR="00F96363">
        <w:rPr>
          <w:color w:val="auto"/>
        </w:rPr>
        <w:t>ed</w:t>
      </w:r>
      <w:r w:rsidRPr="004B3A39" w:rsidR="008D5AD9">
        <w:rPr>
          <w:color w:val="auto"/>
        </w:rPr>
        <w:t xml:space="preserve"> and subjec</w:t>
      </w:r>
      <w:r w:rsidRPr="004B3A39" w:rsidR="00F96363">
        <w:rPr>
          <w:color w:val="auto"/>
        </w:rPr>
        <w:t>ted</w:t>
      </w:r>
      <w:r w:rsidRPr="004B3A39" w:rsidR="008D5AD9">
        <w:rPr>
          <w:color w:val="auto"/>
        </w:rPr>
        <w:t xml:space="preserve"> to Policy Manual: Travel </w:t>
      </w:r>
      <w:r w:rsidRPr="004B3A39" w:rsidR="00F96363">
        <w:rPr>
          <w:color w:val="auto"/>
        </w:rPr>
        <w:t xml:space="preserve">Reimbursement. </w:t>
      </w:r>
    </w:p>
    <w:sectPr w:rsidRPr="008D5AD9" w:rsidR="008D5AD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E7" w:rsidP="008D5AD9" w:rsidRDefault="00AE18E7" w14:paraId="101EA891" w14:textId="77777777">
      <w:pPr>
        <w:spacing w:after="0" w:line="240" w:lineRule="auto"/>
      </w:pPr>
      <w:r>
        <w:separator/>
      </w:r>
    </w:p>
  </w:endnote>
  <w:endnote w:type="continuationSeparator" w:id="0">
    <w:p w:rsidR="00AE18E7" w:rsidP="008D5AD9" w:rsidRDefault="00AE18E7" w14:paraId="37B188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E7" w:rsidP="008D5AD9" w:rsidRDefault="00AE18E7" w14:paraId="0B97DF8A" w14:textId="77777777">
      <w:pPr>
        <w:spacing w:after="0" w:line="240" w:lineRule="auto"/>
      </w:pPr>
      <w:r>
        <w:separator/>
      </w:r>
    </w:p>
  </w:footnote>
  <w:footnote w:type="continuationSeparator" w:id="0">
    <w:p w:rsidR="00AE18E7" w:rsidP="008D5AD9" w:rsidRDefault="00AE18E7" w14:paraId="07A50E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584"/>
    <w:multiLevelType w:val="hybridMultilevel"/>
    <w:tmpl w:val="9C4A50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20D6"/>
    <w:multiLevelType w:val="hybridMultilevel"/>
    <w:tmpl w:val="7FBA644E"/>
    <w:lvl w:ilvl="0" w:tplc="31AA9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07"/>
    <w:rsid w:val="000033AB"/>
    <w:rsid w:val="000C3833"/>
    <w:rsid w:val="000F66F8"/>
    <w:rsid w:val="001C7B13"/>
    <w:rsid w:val="00226A34"/>
    <w:rsid w:val="002C03FE"/>
    <w:rsid w:val="002C4DA0"/>
    <w:rsid w:val="00395CA8"/>
    <w:rsid w:val="003E7E70"/>
    <w:rsid w:val="00444B07"/>
    <w:rsid w:val="004A6625"/>
    <w:rsid w:val="004B3A39"/>
    <w:rsid w:val="004F38C8"/>
    <w:rsid w:val="004F7CE7"/>
    <w:rsid w:val="0057515F"/>
    <w:rsid w:val="005758CF"/>
    <w:rsid w:val="00592668"/>
    <w:rsid w:val="006B0F3C"/>
    <w:rsid w:val="006B4DB3"/>
    <w:rsid w:val="00701957"/>
    <w:rsid w:val="00824C43"/>
    <w:rsid w:val="00854256"/>
    <w:rsid w:val="008D5AD9"/>
    <w:rsid w:val="00AA0506"/>
    <w:rsid w:val="00AE18CC"/>
    <w:rsid w:val="00AE18E7"/>
    <w:rsid w:val="00AE1AAA"/>
    <w:rsid w:val="00AE1BF0"/>
    <w:rsid w:val="00B63F63"/>
    <w:rsid w:val="00C47D88"/>
    <w:rsid w:val="00CE6351"/>
    <w:rsid w:val="00D21039"/>
    <w:rsid w:val="00D93F0D"/>
    <w:rsid w:val="00DF09BE"/>
    <w:rsid w:val="00EB183C"/>
    <w:rsid w:val="00EE2828"/>
    <w:rsid w:val="00F81DEB"/>
    <w:rsid w:val="00F96363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FAAC"/>
  <w15:chartTrackingRefBased/>
  <w15:docId w15:val="{0A99E415-5B80-4FB7-9783-7B60DB1057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AD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5AD9"/>
  </w:style>
  <w:style w:type="paragraph" w:styleId="Footer">
    <w:name w:val="footer"/>
    <w:basedOn w:val="Normal"/>
    <w:link w:val="FooterChar"/>
    <w:uiPriority w:val="99"/>
    <w:unhideWhenUsed/>
    <w:rsid w:val="008D5AD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5AD9"/>
  </w:style>
  <w:style w:type="table" w:styleId="TableGrid">
    <w:name w:val="Table Grid"/>
    <w:basedOn w:val="TableNormal"/>
    <w:uiPriority w:val="39"/>
    <w:rsid w:val="008D5A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3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3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C3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C3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8840c-9b4f-41bf-9485-e9be1075381a" xsi:nil="true"/>
    <lcf76f155ced4ddcb4097134ff3c332f xmlns="921c2b11-29d4-4b51-8873-bf3a3a1ea5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FFF1DC151A34DBADF6A1F25733BB9" ma:contentTypeVersion="17" ma:contentTypeDescription="Create a new document." ma:contentTypeScope="" ma:versionID="449c433efb3e4611fbb009dd9362fd36">
  <xsd:schema xmlns:xsd="http://www.w3.org/2001/XMLSchema" xmlns:xs="http://www.w3.org/2001/XMLSchema" xmlns:p="http://schemas.microsoft.com/office/2006/metadata/properties" xmlns:ns2="921c2b11-29d4-4b51-8873-bf3a3a1ea5d8" xmlns:ns3="8f88840c-9b4f-41bf-9485-e9be1075381a" targetNamespace="http://schemas.microsoft.com/office/2006/metadata/properties" ma:root="true" ma:fieldsID="ce6c5492ab1459ad43c77b858eb911fa" ns2:_="" ns3:_="">
    <xsd:import namespace="921c2b11-29d4-4b51-8873-bf3a3a1ea5d8"/>
    <xsd:import namespace="8f88840c-9b4f-41bf-9485-e9be1075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c2b11-29d4-4b51-8873-bf3a3a1ea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840c-9b4f-41bf-9485-e9be1075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4cbfda-e12b-45f2-9d49-6620aa6c670f}" ma:internalName="TaxCatchAll" ma:showField="CatchAllData" ma:web="8f88840c-9b4f-41bf-9485-e9be10753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AFA50-681F-41D7-A6A9-22988C3704D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b05447f0-a442-4420-a92f-2d0361cf842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0B4DBA-D025-4930-ABB0-CBA8534994B5}"/>
</file>

<file path=customXml/itemProps3.xml><?xml version="1.0" encoding="utf-8"?>
<ds:datastoreItem xmlns:ds="http://schemas.openxmlformats.org/officeDocument/2006/customXml" ds:itemID="{3F1FEEE3-523B-40E7-BAB2-15D64BDF35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Ackerl</dc:creator>
  <cp:keywords/>
  <dc:description/>
  <cp:lastModifiedBy>Charlotte Reich</cp:lastModifiedBy>
  <cp:revision>33</cp:revision>
  <dcterms:created xsi:type="dcterms:W3CDTF">2019-03-16T15:37:00Z</dcterms:created>
  <dcterms:modified xsi:type="dcterms:W3CDTF">2021-11-08T20:41:54Z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0x010100B19FFF1DC151A34DBADF6A1F25733BB9</vt:lpwstr>
  </property>
</Properties>
</file>